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EBD6988" w14:textId="77777777" w:rsidR="002B3303" w:rsidRDefault="00892676" w:rsidP="00892676">
      <w:pPr>
        <w:jc w:val="center"/>
        <w:rPr>
          <w:b/>
          <w:sz w:val="28"/>
        </w:rPr>
      </w:pPr>
      <w:r w:rsidRPr="00892676">
        <w:rPr>
          <w:rFonts w:hint="eastAsia"/>
          <w:b/>
          <w:sz w:val="28"/>
        </w:rPr>
        <w:t>青岛清算所风险监控平台项目</w:t>
      </w:r>
    </w:p>
    <w:p w14:paraId="23866126" w14:textId="77777777" w:rsidR="00892676" w:rsidRPr="00892676" w:rsidRDefault="00892676" w:rsidP="00892676">
      <w:pPr>
        <w:jc w:val="center"/>
        <w:rPr>
          <w:b/>
          <w:sz w:val="28"/>
        </w:rPr>
      </w:pPr>
    </w:p>
    <w:p w14:paraId="7549AF64" w14:textId="77777777" w:rsidR="00892676" w:rsidRDefault="00892676" w:rsidP="0089267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项目名称：青岛清算所风险监控平台项目</w:t>
      </w:r>
    </w:p>
    <w:p w14:paraId="26DA7F33" w14:textId="77777777" w:rsidR="00892676" w:rsidRDefault="00892676" w:rsidP="0089267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技术内容：</w:t>
      </w:r>
    </w:p>
    <w:p w14:paraId="274E8259" w14:textId="77777777" w:rsidR="00892676" w:rsidRDefault="00892676" w:rsidP="0089267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技术目标</w:t>
      </w:r>
    </w:p>
    <w:p w14:paraId="09EB5A5D" w14:textId="7A757096" w:rsidR="00892676" w:rsidRDefault="00D72BEE" w:rsidP="00892676">
      <w:pPr>
        <w:pStyle w:val="a3"/>
        <w:ind w:left="1080" w:firstLineChars="0" w:firstLine="0"/>
      </w:pPr>
      <w:r>
        <w:rPr>
          <w:rFonts w:hint="eastAsia"/>
        </w:rPr>
        <w:t>在青岛清算所现有业务交易系统平台基础上</w:t>
      </w:r>
      <w:r w:rsidR="00E548E0" w:rsidRPr="00E548E0">
        <w:t>，</w:t>
      </w:r>
      <w:r w:rsidR="00C5542E">
        <w:rPr>
          <w:rFonts w:hint="eastAsia"/>
        </w:rPr>
        <w:t>基于成熟的数据仓库构建及语义分析方法，</w:t>
      </w:r>
      <w:r w:rsidR="00E548E0">
        <w:rPr>
          <w:rFonts w:hint="eastAsia"/>
        </w:rPr>
        <w:t>构建</w:t>
      </w:r>
      <w:r>
        <w:rPr>
          <w:rFonts w:hint="eastAsia"/>
        </w:rPr>
        <w:t>BI</w:t>
      </w:r>
      <w:r w:rsidR="00E548E0">
        <w:rPr>
          <w:rFonts w:hint="eastAsia"/>
        </w:rPr>
        <w:t>可视化的风控管理平台</w:t>
      </w:r>
      <w:r w:rsidR="00E548E0">
        <w:t>，</w:t>
      </w:r>
      <w:r w:rsidR="00E548E0" w:rsidRPr="00E548E0">
        <w:t>控制资金风险和交易风险，</w:t>
      </w:r>
      <w:r>
        <w:rPr>
          <w:rFonts w:hint="eastAsia"/>
        </w:rPr>
        <w:t>实现对</w:t>
      </w:r>
      <w:r w:rsidR="002C4222">
        <w:rPr>
          <w:rFonts w:hint="eastAsia"/>
        </w:rPr>
        <w:t>大宗类</w:t>
      </w:r>
      <w:r>
        <w:rPr>
          <w:rFonts w:hint="eastAsia"/>
        </w:rPr>
        <w:t>平台接入方的全景监控和</w:t>
      </w:r>
      <w:r w:rsidR="002C4222">
        <w:rPr>
          <w:rFonts w:hint="eastAsia"/>
        </w:rPr>
        <w:t>风险预警</w:t>
      </w:r>
      <w:r>
        <w:rPr>
          <w:rFonts w:hint="eastAsia"/>
        </w:rPr>
        <w:t>。</w:t>
      </w:r>
    </w:p>
    <w:p w14:paraId="24F666F2" w14:textId="77777777" w:rsidR="00892676" w:rsidRDefault="00892676" w:rsidP="0089267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技术内容</w:t>
      </w:r>
    </w:p>
    <w:p w14:paraId="1BD81E7E" w14:textId="77777777" w:rsidR="00892676" w:rsidRDefault="00681BB8" w:rsidP="001A12B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开发</w:t>
      </w:r>
      <w:r w:rsidR="001A12BF">
        <w:rPr>
          <w:rFonts w:hint="eastAsia"/>
        </w:rPr>
        <w:t>范围</w:t>
      </w:r>
      <w:r w:rsidR="00E548E0">
        <w:rPr>
          <w:rFonts w:hint="eastAsia"/>
        </w:rPr>
        <w:t>：</w:t>
      </w:r>
      <w:r w:rsidR="00E548E0" w:rsidRPr="00892676">
        <w:rPr>
          <w:rFonts w:hint="eastAsia"/>
        </w:rPr>
        <w:t xml:space="preserve"> </w:t>
      </w:r>
    </w:p>
    <w:p w14:paraId="4D1693AD" w14:textId="018C3E65" w:rsidR="00681BB8" w:rsidRDefault="00AC3C30" w:rsidP="00681BB8">
      <w:pPr>
        <w:pStyle w:val="a3"/>
        <w:ind w:left="1800" w:firstLineChars="0" w:firstLine="0"/>
      </w:pPr>
      <w:r>
        <w:rPr>
          <w:rFonts w:hint="eastAsia"/>
        </w:rPr>
        <w:t>本次开发内容为</w:t>
      </w:r>
      <w:r w:rsidR="002C4222">
        <w:rPr>
          <w:rFonts w:hint="eastAsia"/>
        </w:rPr>
        <w:t>交易市场监控平台中的大宗类交易部分</w:t>
      </w:r>
      <w:r w:rsidR="00681BB8">
        <w:rPr>
          <w:rFonts w:hint="eastAsia"/>
        </w:rPr>
        <w:t>，</w:t>
      </w:r>
      <w:r w:rsidR="002C4222">
        <w:rPr>
          <w:rFonts w:hint="eastAsia"/>
        </w:rPr>
        <w:t>涉及模块（监管全景、机构透视、风险分析、数据报表、风控报告、基本信息管理），</w:t>
      </w:r>
      <w:bookmarkStart w:id="0" w:name="_GoBack"/>
      <w:bookmarkEnd w:id="0"/>
      <w:r w:rsidR="00681BB8">
        <w:rPr>
          <w:rFonts w:hint="eastAsia"/>
        </w:rPr>
        <w:t>如下：</w:t>
      </w:r>
    </w:p>
    <w:p w14:paraId="762C2DC2" w14:textId="2047D55A" w:rsidR="007B0069" w:rsidRPr="002C4222" w:rsidRDefault="002C4222" w:rsidP="001A12BF">
      <w:pPr>
        <w:rPr>
          <w:rFonts w:hint="eastAsia"/>
        </w:rPr>
      </w:pPr>
      <w:r>
        <w:rPr>
          <w:rFonts w:hint="eastAsia"/>
        </w:rPr>
        <w:t xml:space="preserve">    </w:t>
      </w:r>
      <w:r w:rsidRPr="002C4222">
        <w:drawing>
          <wp:inline distT="0" distB="0" distL="0" distR="0" wp14:anchorId="7ED0B356" wp14:editId="198FFBD1">
            <wp:extent cx="5270500" cy="206375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6A7C" w14:textId="77777777" w:rsidR="001A12BF" w:rsidRDefault="001A12BF" w:rsidP="001A12B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技术开发语言</w:t>
      </w:r>
    </w:p>
    <w:p w14:paraId="30D5C607" w14:textId="09436D69" w:rsidR="001A12BF" w:rsidRDefault="00D72BEE" w:rsidP="001A12BF">
      <w:pPr>
        <w:pStyle w:val="a3"/>
        <w:ind w:left="1800" w:firstLineChars="0" w:firstLine="0"/>
      </w:pPr>
      <w:r>
        <w:rPr>
          <w:rFonts w:hint="eastAsia"/>
        </w:rPr>
        <w:t>ETS</w:t>
      </w:r>
      <w:r w:rsidR="00681BB8">
        <w:rPr>
          <w:rFonts w:hint="eastAsia"/>
        </w:rPr>
        <w:t>资源调度系统、数据库</w:t>
      </w:r>
      <w:r w:rsidR="001A12BF">
        <w:rPr>
          <w:rFonts w:hint="eastAsia"/>
        </w:rPr>
        <w:t>、ETL、FineReport、</w:t>
      </w:r>
      <w:r w:rsidR="00191192">
        <w:rPr>
          <w:rFonts w:hint="eastAsia"/>
        </w:rPr>
        <w:t>百度Echarts、</w:t>
      </w:r>
      <w:r w:rsidR="00681BB8">
        <w:rPr>
          <w:rFonts w:hint="eastAsia"/>
        </w:rPr>
        <w:t>Html</w:t>
      </w:r>
      <w:r w:rsidR="001A12BF">
        <w:rPr>
          <w:rFonts w:hint="eastAsia"/>
        </w:rPr>
        <w:t>/Java/JS</w:t>
      </w:r>
      <w:r w:rsidR="00191192">
        <w:rPr>
          <w:rFonts w:hint="eastAsia"/>
        </w:rPr>
        <w:t>、语义分析模型</w:t>
      </w:r>
    </w:p>
    <w:p w14:paraId="141AD01D" w14:textId="77777777" w:rsidR="001A12BF" w:rsidRDefault="001A12BF" w:rsidP="001A12B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数据源范围</w:t>
      </w:r>
    </w:p>
    <w:p w14:paraId="63AEACA5" w14:textId="2755307B" w:rsidR="001A12BF" w:rsidRPr="00892676" w:rsidRDefault="00D72BEE" w:rsidP="001A12BF">
      <w:pPr>
        <w:pStyle w:val="a3"/>
        <w:ind w:left="1800" w:firstLineChars="0" w:firstLine="0"/>
      </w:pPr>
      <w:r>
        <w:rPr>
          <w:rFonts w:hint="eastAsia"/>
        </w:rPr>
        <w:t>清算中心集中清算平台（新、老两套</w:t>
      </w:r>
      <w:r w:rsidR="00681BB8">
        <w:rPr>
          <w:rFonts w:hint="eastAsia"/>
        </w:rPr>
        <w:t>业务</w:t>
      </w:r>
      <w:r>
        <w:rPr>
          <w:rFonts w:hint="eastAsia"/>
        </w:rPr>
        <w:t>系统</w:t>
      </w:r>
      <w:r w:rsidR="00681BB8">
        <w:rPr>
          <w:rFonts w:hint="eastAsia"/>
        </w:rPr>
        <w:t>数据</w:t>
      </w:r>
      <w:r>
        <w:rPr>
          <w:rFonts w:hint="eastAsia"/>
        </w:rPr>
        <w:t>）、舆情</w:t>
      </w:r>
      <w:r w:rsidR="00F22ED0">
        <w:rPr>
          <w:rFonts w:hint="eastAsia"/>
        </w:rPr>
        <w:t>、工商</w:t>
      </w:r>
      <w:r>
        <w:rPr>
          <w:rFonts w:hint="eastAsia"/>
        </w:rPr>
        <w:t>数据接口</w:t>
      </w:r>
      <w:r w:rsidR="00681BB8">
        <w:rPr>
          <w:rFonts w:hint="eastAsia"/>
        </w:rPr>
        <w:t>API.</w:t>
      </w:r>
    </w:p>
    <w:sectPr w:rsidR="001A12BF" w:rsidRPr="00892676" w:rsidSect="00737B4C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7B500C"/>
    <w:multiLevelType w:val="hybridMultilevel"/>
    <w:tmpl w:val="B1DCE4AA"/>
    <w:lvl w:ilvl="0" w:tplc="D5303DA0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6B25281B"/>
    <w:multiLevelType w:val="hybridMultilevel"/>
    <w:tmpl w:val="5D7E16CE"/>
    <w:lvl w:ilvl="0" w:tplc="45820FEE">
      <w:start w:val="1"/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">
    <w:nsid w:val="6FEA3CDA"/>
    <w:multiLevelType w:val="hybridMultilevel"/>
    <w:tmpl w:val="A2287D86"/>
    <w:lvl w:ilvl="0" w:tplc="355A1D20">
      <w:start w:val="1"/>
      <w:numFmt w:val="decimal"/>
      <w:lvlText w:val="%1）"/>
      <w:lvlJc w:val="left"/>
      <w:pPr>
        <w:ind w:left="180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040" w:hanging="480"/>
      </w:pPr>
    </w:lvl>
    <w:lvl w:ilvl="2" w:tplc="0409001B" w:tentative="1">
      <w:start w:val="1"/>
      <w:numFmt w:val="lowerRoman"/>
      <w:lvlText w:val="%3."/>
      <w:lvlJc w:val="right"/>
      <w:pPr>
        <w:ind w:left="2520" w:hanging="480"/>
      </w:pPr>
    </w:lvl>
    <w:lvl w:ilvl="3" w:tplc="0409000F" w:tentative="1">
      <w:start w:val="1"/>
      <w:numFmt w:val="decimal"/>
      <w:lvlText w:val="%4."/>
      <w:lvlJc w:val="left"/>
      <w:pPr>
        <w:ind w:left="3000" w:hanging="480"/>
      </w:pPr>
    </w:lvl>
    <w:lvl w:ilvl="4" w:tplc="04090019" w:tentative="1">
      <w:start w:val="1"/>
      <w:numFmt w:val="lowerLetter"/>
      <w:lvlText w:val="%5)"/>
      <w:lvlJc w:val="left"/>
      <w:pPr>
        <w:ind w:left="3480" w:hanging="480"/>
      </w:pPr>
    </w:lvl>
    <w:lvl w:ilvl="5" w:tplc="0409001B" w:tentative="1">
      <w:start w:val="1"/>
      <w:numFmt w:val="lowerRoman"/>
      <w:lvlText w:val="%6."/>
      <w:lvlJc w:val="right"/>
      <w:pPr>
        <w:ind w:left="3960" w:hanging="480"/>
      </w:pPr>
    </w:lvl>
    <w:lvl w:ilvl="6" w:tplc="0409000F" w:tentative="1">
      <w:start w:val="1"/>
      <w:numFmt w:val="decimal"/>
      <w:lvlText w:val="%7."/>
      <w:lvlJc w:val="left"/>
      <w:pPr>
        <w:ind w:left="4440" w:hanging="480"/>
      </w:pPr>
    </w:lvl>
    <w:lvl w:ilvl="7" w:tplc="04090019" w:tentative="1">
      <w:start w:val="1"/>
      <w:numFmt w:val="lowerLetter"/>
      <w:lvlText w:val="%8)"/>
      <w:lvlJc w:val="left"/>
      <w:pPr>
        <w:ind w:left="4920" w:hanging="480"/>
      </w:pPr>
    </w:lvl>
    <w:lvl w:ilvl="8" w:tplc="0409001B" w:tentative="1">
      <w:start w:val="1"/>
      <w:numFmt w:val="lowerRoman"/>
      <w:lvlText w:val="%9."/>
      <w:lvlJc w:val="right"/>
      <w:pPr>
        <w:ind w:left="5400" w:hanging="4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2676"/>
    <w:rsid w:val="00191192"/>
    <w:rsid w:val="001A12BF"/>
    <w:rsid w:val="001F03B5"/>
    <w:rsid w:val="002C4222"/>
    <w:rsid w:val="005349D0"/>
    <w:rsid w:val="00635937"/>
    <w:rsid w:val="00681BB8"/>
    <w:rsid w:val="00737B4C"/>
    <w:rsid w:val="007B0069"/>
    <w:rsid w:val="00892676"/>
    <w:rsid w:val="00A90927"/>
    <w:rsid w:val="00AC3C30"/>
    <w:rsid w:val="00C5542E"/>
    <w:rsid w:val="00D72BEE"/>
    <w:rsid w:val="00E548E0"/>
    <w:rsid w:val="00F22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4D320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9267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333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3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9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49</Words>
  <Characters>280</Characters>
  <Application>Microsoft Macintosh Word</Application>
  <DocSecurity>0</DocSecurity>
  <Lines>2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陈力杰</dc:creator>
  <cp:keywords/>
  <dc:description/>
  <cp:lastModifiedBy>陈力杰</cp:lastModifiedBy>
  <cp:revision>4</cp:revision>
  <dcterms:created xsi:type="dcterms:W3CDTF">2017-09-15T03:39:00Z</dcterms:created>
  <dcterms:modified xsi:type="dcterms:W3CDTF">2017-09-17T01:46:00Z</dcterms:modified>
</cp:coreProperties>
</file>